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table-of-content"/>
      <w:r>
        <w:t xml:space="preserve">Table of content</w:t>
      </w:r>
      <w:bookmarkEnd w:id="20"/>
    </w:p>
    <w:p>
      <w:pPr>
        <w:pStyle w:val="SourceCode"/>
      </w:pPr>
      <w:r>
        <w:rPr>
          <w:rStyle w:val="KeywordTok"/>
        </w:rPr>
        <w:t xml:space="preserve">block_toc</w:t>
      </w:r>
      <w:r>
        <w:rPr>
          <w:rStyle w:val="NormalTok"/>
        </w:rPr>
        <w:t xml:space="preserve">()</w:t>
      </w:r>
    </w:p>
    <w:p>
      <w:pPr/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begin" w:dirty="true"/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instrText xml:space="preserve" w:dirty="true">TOC \o "1-3" \h \z \u</w:instrText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end" w:dirty="true"/>
      </w:r>
    </w:p>
    <w:p>
      <w:pPr>
        <w:pStyle w:val="Titre1"/>
      </w:pPr>
      <w:bookmarkStart w:id="21" w:name="table-of-figures"/>
      <w:r>
        <w:t xml:space="preserve">Table of figures</w:t>
      </w:r>
      <w:bookmarkEnd w:id="21"/>
    </w:p>
    <w:p>
      <w:pPr>
        <w:pStyle w:val="SourceCode"/>
      </w:pPr>
      <w:r>
        <w:rPr>
          <w:rStyle w:val="KeywordTok"/>
        </w:rPr>
        <w:t xml:space="preserve">block_toc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"Image Caption"</w:t>
      </w:r>
      <w:r>
        <w:rPr>
          <w:rStyle w:val="NormalTok"/>
        </w:rPr>
        <w:t xml:space="preserve">)</w:t>
      </w:r>
    </w:p>
    <w:p>
      <w:pPr/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begin" w:dirty="true"/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instrText xml:space="preserve" w:dirty="true">TOC \h \z \t "Image Caption;1"</w:instrText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end" w:dirty="true"/>
      </w:r>
    </w:p>
    <w:p>
      <w:r>
        <w:br w:type="page"/>
      </w:r>
    </w:p>
    <w:p>
      <w:pPr>
        <w:pStyle w:val="Titre1"/>
      </w:pPr>
      <w:bookmarkStart w:id="22" w:name="officedown-example"/>
      <w:r>
        <w:rPr>
          <w:rStyle w:val="VerbatimChar"/>
        </w:rPr>
        <w:t xml:space="preserve">{officedown}</w:t>
      </w:r>
      <w:r>
        <w:t xml:space="preserve"> </w:t>
      </w:r>
      <w:r>
        <w:t xml:space="preserve">example</w:t>
      </w:r>
      <w:bookmarkEnd w:id="22"/>
    </w:p>
    <w:p>
      <w:pPr>
        <w:pStyle w:val="Titre2"/>
      </w:pPr>
      <w:bookmarkStart w:id="23" w:name="tables"/>
      <w:r>
        <w:t xml:space="preserve">Tables</w:t>
      </w:r>
      <w:bookmarkEnd w:id="23"/>
    </w:p>
    <w:p>
      <w:pPr>
        <w:pStyle w:val="SourceCode"/>
      </w:pPr>
      <w:r>
        <w:rPr>
          <w:rStyle w:val="KeywordTok"/>
        </w:rPr>
        <w:t xml:space="preserve">head</w:t>
      </w:r>
      <w:r>
        <w:rPr>
          <w:rStyle w:val="NormalTok"/>
        </w:rPr>
        <w:t xml:space="preserve">(faithfuld)</w:t>
      </w:r>
    </w:p>
    <w:p>
      <w:pPr>
        <w:pStyle w:val="TableCaption"/>
      </w:pPr>
      <w:r>
        <w:rPr/>
        <w:t xml:space="preserve">Table </w:t>
      </w:r>
      <w:bookmarkStart w:id="54d28277-aea0-430f-ba3f-ed8a1d289cf7" w:name="faithfuld"/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begin" w:dirty="true"/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instrText xml:space="preserve" w:dirty="true">SEQ tab \* Arabic</w:instrText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end" w:dirty="true"/>
      </w:r>
      <w:bookmarkEnd w:id="54d28277-aea0-430f-ba3f-ed8a1d289cf7"/>
      <w:r>
        <w:rPr/>
        <w:t xml:space="preserve">: </w:t>
      </w:r>
      <w:r>
        <w:t xml:space="preserve">caption 1</w:t>
      </w:r>
    </w:p>
    <w:tbl>
      <w:tblPr>
        <w:tblStyle w:val="Table"/>
        <w:tblLayout w:type="autofit"/>
        <w:jc w:val="center"/>
        <w:tblLook w:firstRow="1" w:lastRow="0" w:firstColumn="0" w:lastColumn="0" w:noHBand="0" w:noVBand="1"/>
      </w:tblPr>
      <w:tr>
        <w:trPr>
          <w:tblHeader/>
        </w:trPr>
        <w:tc>
          <w:p>
            <w:pPr>
              <w:pStyle w:val="Normal"/>
            </w:pPr>
            <w:r>
              <w:t>eruptions</w:t>
            </w:r>
          </w:p>
        </w:tc>
        <w:tc>
          <w:p>
            <w:pPr>
              <w:pStyle w:val="Normal"/>
            </w:pPr>
            <w:r>
              <w:t>waiting</w:t>
            </w:r>
          </w:p>
        </w:tc>
        <w:tc>
          <w:p>
            <w:pPr>
              <w:pStyle w:val="Normal"/>
            </w:pPr>
            <w:r>
              <w:t>density</w:t>
            </w:r>
          </w:p>
        </w:tc>
      </w:tr>
      <w:tr>
        <w:tc>
          <w:p>
            <w:pPr>
              <w:pStyle w:val="Normal"/>
            </w:pPr>
            <w:r>
              <w:t>1.600000</w:t>
            </w:r>
          </w:p>
        </w:tc>
        <w:tc>
          <w:p>
            <w:pPr>
              <w:pStyle w:val="Normal"/>
            </w:pPr>
            <w:r>
              <w:t>43</w:t>
            </w:r>
          </w:p>
        </w:tc>
        <w:tc>
          <w:p>
            <w:pPr>
              <w:pStyle w:val="Normal"/>
            </w:pPr>
            <w:r>
              <w:t>0.003216159</w:t>
            </w:r>
          </w:p>
        </w:tc>
      </w:tr>
      <w:tr>
        <w:tc>
          <w:p>
            <w:pPr>
              <w:pStyle w:val="Normal"/>
            </w:pPr>
            <w:r>
              <w:t>1.647297</w:t>
            </w:r>
          </w:p>
        </w:tc>
        <w:tc>
          <w:p>
            <w:pPr>
              <w:pStyle w:val="Normal"/>
            </w:pPr>
            <w:r>
              <w:t>43</w:t>
            </w:r>
          </w:p>
        </w:tc>
        <w:tc>
          <w:p>
            <w:pPr>
              <w:pStyle w:val="Normal"/>
            </w:pPr>
            <w:r>
              <w:t>0.003835375</w:t>
            </w:r>
          </w:p>
        </w:tc>
      </w:tr>
      <w:tr>
        <w:tc>
          <w:p>
            <w:pPr>
              <w:pStyle w:val="Normal"/>
            </w:pPr>
            <w:r>
              <w:t>1.694595</w:t>
            </w:r>
          </w:p>
        </w:tc>
        <w:tc>
          <w:p>
            <w:pPr>
              <w:pStyle w:val="Normal"/>
            </w:pPr>
            <w:r>
              <w:t>43</w:t>
            </w:r>
          </w:p>
        </w:tc>
        <w:tc>
          <w:p>
            <w:pPr>
              <w:pStyle w:val="Normal"/>
            </w:pPr>
            <w:r>
              <w:t>0.004435548</w:t>
            </w:r>
          </w:p>
        </w:tc>
      </w:tr>
      <w:tr>
        <w:tc>
          <w:p>
            <w:pPr>
              <w:pStyle w:val="Normal"/>
            </w:pPr>
            <w:r>
              <w:t>1.741892</w:t>
            </w:r>
          </w:p>
        </w:tc>
        <w:tc>
          <w:p>
            <w:pPr>
              <w:pStyle w:val="Normal"/>
            </w:pPr>
            <w:r>
              <w:t>43</w:t>
            </w:r>
          </w:p>
        </w:tc>
        <w:tc>
          <w:p>
            <w:pPr>
              <w:pStyle w:val="Normal"/>
            </w:pPr>
            <w:r>
              <w:t>0.004977614</w:t>
            </w:r>
          </w:p>
        </w:tc>
      </w:tr>
      <w:tr>
        <w:tc>
          <w:p>
            <w:pPr>
              <w:pStyle w:val="Normal"/>
            </w:pPr>
            <w:r>
              <w:t>1.789189</w:t>
            </w:r>
          </w:p>
        </w:tc>
        <w:tc>
          <w:p>
            <w:pPr>
              <w:pStyle w:val="Normal"/>
            </w:pPr>
            <w:r>
              <w:t>43</w:t>
            </w:r>
          </w:p>
        </w:tc>
        <w:tc>
          <w:p>
            <w:pPr>
              <w:pStyle w:val="Normal"/>
            </w:pPr>
            <w:r>
              <w:t>0.005424238</w:t>
            </w:r>
          </w:p>
        </w:tc>
      </w:tr>
      <w:tr>
        <w:tc>
          <w:p>
            <w:pPr>
              <w:pStyle w:val="Normal"/>
            </w:pPr>
            <w:r>
              <w:t>1.836486</w:t>
            </w:r>
          </w:p>
        </w:tc>
        <w:tc>
          <w:p>
            <w:pPr>
              <w:pStyle w:val="Normal"/>
            </w:pPr>
            <w:r>
              <w:t>43</w:t>
            </w:r>
          </w:p>
        </w:tc>
        <w:tc>
          <w:p>
            <w:pPr>
              <w:pStyle w:val="Normal"/>
            </w:pPr>
            <w:r>
              <w:t>0.005744544</w:t>
            </w:r>
          </w:p>
        </w:tc>
      </w:tr>
    </w:tbl>
    <w:p>
      <w:r>
        <w:br w:type="page"/>
      </w:r>
    </w:p>
    <w:p>
      <w:pPr>
        <w:pStyle w:val="Titre2"/>
      </w:pPr>
      <w:bookmarkStart w:id="24" w:name="figures"/>
      <w:r>
        <w:t xml:space="preserve">figures</w:t>
      </w:r>
      <w:bookmarkEnd w:id="24"/>
    </w:p>
    <w:p>
      <w:pPr>
        <w:pStyle w:val="SourceCode"/>
      </w:pPr>
      <w:r>
        <w:rPr>
          <w:rStyle w:val="KeywordTok"/>
        </w:rPr>
        <w:t xml:space="preserve">ggplot</w:t>
      </w:r>
      <w:r>
        <w:rPr>
          <w:rStyle w:val="NormalTok"/>
        </w:rPr>
        <w:t xml:space="preserve">(faithfuld, </w:t>
      </w:r>
      <w:r>
        <w:rPr>
          <w:rStyle w:val="KeywordTok"/>
        </w:rPr>
        <w:t xml:space="preserve">aes</w:t>
      </w:r>
      <w:r>
        <w:rPr>
          <w:rStyle w:val="NormalTok"/>
        </w:rPr>
        <w:t xml:space="preserve">(waiting, eruptions)) </w:t>
      </w:r>
      <w:r>
        <w:rPr>
          <w:rStyle w:val="OperatorTok"/>
        </w:rPr>
        <w:t xml:space="preserve">+</w:t>
      </w:r>
      <w:r>
        <w:br/>
      </w:r>
      <w:r>
        <w:rPr>
          <w:rStyle w:val="StringTok"/>
        </w:rPr>
        <w:t xml:space="preserve"> </w:t>
      </w:r>
      <w:r>
        <w:rPr>
          <w:rStyle w:val="KeywordTok"/>
        </w:rPr>
        <w:t xml:space="preserve">geom_raster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aes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fill =</w:t>
      </w:r>
      <w:r>
        <w:rPr>
          <w:rStyle w:val="NormalTok"/>
        </w:rPr>
        <w:t xml:space="preserve"> density))</w:t>
      </w:r>
    </w:p>
    <w:p>
      <w:pPr>
        <w:jc w:val="center"/>
        <w:pStyle w:val="Figure"/>
      </w:pPr>
      <w:r>
        <w:rPr/>
        <w:drawing>
          <wp:inline distT="0" distB="0" distL="0" distR="0">
            <wp:extent cx="4572000" cy="365760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rPr/>
        <w:t xml:space="preserve">Figure </w:t>
      </w:r>
      <w:bookmarkStart w:id="9c845847-e5a4-4076-a04c-f3712fa975bb" w:name="faithfuld-plot"/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begin" w:dirty="true"/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instrText xml:space="preserve" w:dirty="true">SEQ fig \* Arabic</w:instrText>
      </w:r>
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<w:rPr/>
        <w:fldChar w:fldCharType="end" w:dirty="true"/>
      </w:r>
      <w:bookmarkEnd w:id="9c845847-e5a4-4076-a04c-f3712fa975bb"/>
      <w:r>
        <w:rPr/>
        <w:t xml:space="preserve">: </w:t>
      </w:r>
      <w:r>
        <w:t xml:space="preserve">A boxplot</w:t>
      </w:r>
    </w:p>
    <w:sectPr w:rsidR="005E0C3D" w:rsidSect="00084E93">
      <w:footerReference w:type="even" r:id="rId10"/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422824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76DF8" w:rsidRDefault="00676DF8" w:rsidP="00084E9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76DF8" w:rsidRDefault="00676DF8" w:rsidP="00676DF8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28616856"/>
      <w:docPartObj>
        <w:docPartGallery w:val="Page Numbers (Bottom of Page)"/>
        <w:docPartUnique/>
      </w:docPartObj>
    </w:sdtPr>
    <w:sdtContent>
      <w:p w:rsidR="00084E93" w:rsidRDefault="00084E93" w:rsidP="00314E4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676DF8" w:rsidRDefault="00676DF8" w:rsidP="00676DF8">
    <w:pPr>
      <w:pStyle w:val="Pieddepage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657B3"/>
    <w:multiLevelType w:val="multilevel"/>
    <w:tmpl w:val="040C001D"/>
    <w:numStyleLink w:val="Defaultul"/>
  </w:abstractNum>
  <w:abstractNum w:abstractNumId="11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B7C2A"/>
    <w:multiLevelType w:val="multilevel"/>
    <w:tmpl w:val="4B88F872"/>
    <w:numStyleLink w:val="Defaultol"/>
  </w:abstractNum>
  <w:abstractNum w:abstractNumId="17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191783"/>
    <w:multiLevelType w:val="multilevel"/>
    <w:tmpl w:val="4B88F87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22"/>
  </w:num>
  <w:num w:numId="13">
    <w:abstractNumId w:val="21"/>
  </w:num>
  <w:num w:numId="14">
    <w:abstractNumId w:val="20"/>
  </w:num>
  <w:num w:numId="15">
    <w:abstractNumId w:val="19"/>
  </w:num>
  <w:num w:numId="16">
    <w:abstractNumId w:val="13"/>
  </w:num>
  <w:num w:numId="17">
    <w:abstractNumId w:val="14"/>
  </w:num>
  <w:num w:numId="18">
    <w:abstractNumId w:val="24"/>
  </w:num>
  <w:num w:numId="19">
    <w:abstractNumId w:val="18"/>
  </w:num>
  <w:num w:numId="20">
    <w:abstractNumId w:val="23"/>
  </w:num>
  <w:num w:numId="21">
    <w:abstractNumId w:val="11"/>
  </w:num>
  <w:num w:numId="22">
    <w:abstractNumId w:val="15"/>
  </w:num>
  <w:num w:numId="23">
    <w:abstractNumId w:val="17"/>
  </w:num>
  <w:num w:numId="24">
    <w:abstractNumId w:val="10"/>
  </w:num>
  <w:num w:numId="25">
    <w:abstractNumId w:val="16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rsid w:val="009137D8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9137D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rsid w:val="009137D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rsid w:val="009137D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5">
    <w:name w:val="heading 5"/>
    <w:basedOn w:val="Normal"/>
    <w:next w:val="Corpsdetexte"/>
    <w:uiPriority w:val="9"/>
    <w:unhideWhenUsed/>
    <w:qFormat/>
    <w:rsid w:val="009137D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6">
    <w:name w:val="heading 6"/>
    <w:basedOn w:val="Normal"/>
    <w:next w:val="Corpsdetexte"/>
    <w:uiPriority w:val="9"/>
    <w:unhideWhenUsed/>
    <w:qFormat/>
    <w:rsid w:val="009137D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Titre7">
    <w:name w:val="heading 7"/>
    <w:basedOn w:val="Normal"/>
    <w:next w:val="Corpsdetexte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Titre8">
    <w:name w:val="heading 8"/>
    <w:basedOn w:val="Normal"/>
    <w:next w:val="Corpsdetexte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Titre9">
    <w:name w:val="heading 9"/>
    <w:basedOn w:val="Normal"/>
    <w:next w:val="Corpsdetexte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137D8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ous-titre">
    <w:name w:val="Subtitle"/>
    <w:basedOn w:val="Titre"/>
    <w:next w:val="Corpsdetexte"/>
    <w:qFormat/>
    <w:rsid w:val="009137D8"/>
    <w:pPr>
      <w:pBdr>
        <w:bottom w:val="none" w:sz="0" w:space="0" w:color="auto"/>
      </w:pBd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4F0E11"/>
    <w:pPr>
      <w:keepNext/>
    </w:p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rsid w:val="009137D8"/>
    <w:pPr>
      <w:keepNext/>
      <w:jc w:val="center"/>
    </w:pPr>
  </w:style>
  <w:style w:type="paragraph" w:customStyle="1" w:styleId="ImageCaption">
    <w:name w:val="Image Caption"/>
    <w:basedOn w:val="Lgende"/>
    <w:rsid w:val="00CD4DBF"/>
    <w:pPr>
      <w:jc w:val="center"/>
    </w:pPr>
  </w:style>
  <w:style w:type="paragraph" w:customStyle="1" w:styleId="Figure">
    <w:name w:val="Figure"/>
    <w:basedOn w:val="Normal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sid w:val="009137D8"/>
    <w:rPr>
      <w:color w:val="C00000"/>
    </w:rPr>
  </w:style>
  <w:style w:type="paragraph" w:styleId="En-ttedetabledesmatires">
    <w:name w:val="TOC Heading"/>
    <w:basedOn w:val="Titre1"/>
    <w:next w:val="Corpsdetexte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character" w:customStyle="1" w:styleId="CorpsdetexteCar">
    <w:name w:val="Corps de texte Car"/>
    <w:basedOn w:val="Policepardfaut"/>
    <w:link w:val="Corpsdetexte"/>
    <w:rsid w:val="009137D8"/>
  </w:style>
  <w:style w:type="paragraph" w:styleId="Paragraphedeliste">
    <w:name w:val="List Paragraph"/>
    <w:basedOn w:val="Normal"/>
    <w:rsid w:val="005E0C3D"/>
    <w:pPr>
      <w:ind w:left="720"/>
      <w:contextualSpacing/>
    </w:pPr>
  </w:style>
  <w:style w:type="numbering" w:customStyle="1" w:styleId="Defaultul">
    <w:name w:val="Default ul"/>
    <w:basedOn w:val="Aucuneliste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ucuneliste"/>
    <w:uiPriority w:val="99"/>
    <w:rsid w:val="005E0C3D"/>
    <w:pPr>
      <w:numPr>
        <w:numId w:val="23"/>
      </w:numPr>
    </w:pPr>
  </w:style>
  <w:style w:type="paragraph" w:styleId="Pieddepage">
    <w:name w:val="footer"/>
    <w:basedOn w:val="Normal"/>
    <w:link w:val="PieddepageCar"/>
    <w:unhideWhenUsed/>
    <w:rsid w:val="00676DF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676DF8"/>
  </w:style>
  <w:style w:type="character" w:styleId="Numrodepage">
    <w:name w:val="page number"/>
    <w:basedOn w:val="Policepardfaut"/>
    <w:semiHidden/>
    <w:unhideWhenUsed/>
    <w:rsid w:val="00676DF8"/>
  </w:style>
  <w:style w:type="paragraph" w:styleId="En-tte">
    <w:name w:val="header"/>
    <w:basedOn w:val="Normal"/>
    <w:link w:val="En-tteCar"/>
    <w:unhideWhenUsed/>
    <w:rsid w:val="003F65B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F65B2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
<Relationships  xmlns="http://schemas.openxmlformats.org/package/2006/relationships">
<Relationship Id="rId1" Type="http://schemas.openxmlformats.org/officeDocument/2006/relationships/numbering" Target="numbering.xml"/>
<Relationship Id="rId2" Type="http://schemas.openxmlformats.org/officeDocument/2006/relationships/styles" Target="styles.xml"/>
<Relationship Id="rId3" Type="http://schemas.openxmlformats.org/officeDocument/2006/relationships/settings" Target="settings.xml"/>
<Relationship Id="rId4" Type="http://schemas.openxmlformats.org/officeDocument/2006/relationships/webSettings" Target="webSettings.xml"/>
<Relationship Id="rId5" Type="http://schemas.openxmlformats.org/officeDocument/2006/relationships/fontTable" Target="fontTable.xml"/>
<Relationship Id="rId6" Type="http://schemas.openxmlformats.org/officeDocument/2006/relationships/theme" Target="theme/theme1.xml"/>
<Relationship Id="rId7" Type="http://schemas.openxmlformats.org/officeDocument/2006/relationships/footnotes" Target="footnotes.xml"/>
<Relationship Id="rId8" Type="http://schemas.openxmlformats.org/officeDocument/2006/relationships/comments" Target="comments.xml"/>
<Relationship Id="rId9" Type="http://schemas.openxmlformats.org/officeDocument/2006/relationships/footer" Target="footer2.xml"/>
<Relationship Id="rId10" Type="http://schemas.openxmlformats.org/officeDocument/2006/relationships/footer" Target="footer1.xml"/>
<Relationship Id="rId11" Type="http://schemas.openxmlformats.org/officeDocument/2006/relationships/image" Target="media/filec29853dd21c5.png"/>
</Relationships>
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/>
  <cp:keywords/>
  <dcterms:created xsi:type="dcterms:W3CDTF">2021-03-01T23:43:49Z</dcterms:created>
  <dcterms:modified xsi:type="dcterms:W3CDTF">2021-03-02T00:43:49Z</dcterms:modified>
  <cp:lastModifiedBy>davidgohel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officedown::rdocx_document</vt:lpwstr>
  </property>
</Properties>
</file>