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gif" ContentType="image/gif"/>
  <Default Extension="png" ContentType="image/png"/>
  <Default Extension="bmp" ContentType="image/bmp"/>
  <Default Extension="emf" ContentType="image/x-emf"/>
  <Default Extension="wmf" ContentType="image/x-wmf"/>
  <Default Extension="tiff" ContentType="image/tiff"/>
  <Default Extension="jpg" ContentType="application/octet-stream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re2"/>
      </w:pPr>
      <w:bookmarkStart w:id="20" w:name="figure"/>
      <w:r>
        <w:t xml:space="preserve">Figure</w:t>
      </w:r>
      <w:bookmarkEnd w:id="20"/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(economics,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(date, unemploy </w:t>
      </w:r>
      <w:r>
        <w:rPr>
          <w:rStyle w:val="OperatorTok"/>
        </w:rPr>
        <w:t xml:space="preserve">/</w:t>
      </w:r>
      <w:r>
        <w:rPr>
          <w:rStyle w:val="StringTok"/>
        </w:rPr>
        <w:t xml:space="preserve"> </w:t>
      </w:r>
      <w:r>
        <w:rPr>
          <w:rStyle w:val="NormalTok"/>
        </w:rPr>
        <w:t xml:space="preserve">pop))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geom_line</w:t>
      </w:r>
      <w:r>
        <w:rPr>
          <w:rStyle w:val="NormalTok"/>
        </w:rPr>
        <w:t xml:space="preserve">()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br/>
      </w:r>
      <w:r>
        <w:rPr>
          <w:rStyle w:val="StringTok"/>
        </w:rPr>
        <w:t xml:space="preserve">  </w:t>
      </w:r>
      <w:r>
        <w:rPr>
          <w:rStyle w:val="KeywordTok"/>
        </w:rPr>
        <w:t xml:space="preserve">theme_minimal</w:t>
      </w:r>
      <w:r>
        <w:rPr>
          <w:rStyle w:val="NormalTok"/>
        </w:rPr>
        <w:t xml:space="preserve">()</w:t>
      </w:r>
    </w:p>
    <w:p>
      <w:pPr>
        <w:jc w:val="center"/>
        <w:pStyle w:val="Figure"/>
      </w:pPr>
      <w:r>
        <w:rPr/>
        <w:drawing>
          <wp:inline distT="0" distB="0" distL="0" distR="0">
            <wp:extent cx="4572000" cy="365760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" cy="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rPr/>
        <w:t xml:space="preserve">Figure </w:t>
      </w:r>
      <w:bookmarkStart w:id="86167a40-8894-43e2-a76b-df7ca2c4c0e4" w:name="tsplot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fig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86167a40-8894-43e2-a76b-df7ca2c4c0e4"/>
      <w:r>
        <w:rPr/>
        <w:t xml:space="preserve">: </w:t>
      </w:r>
      <w:r>
        <w:t xml:space="preserve">economics plot</w:t>
      </w:r>
    </w:p>
    <w:p>
      <w:pPr>
        <w:pStyle w:val="Titre2"/>
      </w:pPr>
      <w:bookmarkStart w:id="21" w:name="tables"/>
      <w:r>
        <w:t xml:space="preserve">Tables</w:t>
      </w:r>
      <w:bookmarkEnd w:id="21"/>
    </w:p>
    <w:p>
      <w:pPr>
        <w:pStyle w:val="Titre3"/>
      </w:pPr>
      <w:bookmarkStart w:id="22" w:name="economics"/>
      <w:r>
        <w:t xml:space="preserve">economics</w:t>
      </w:r>
      <w:bookmarkEnd w:id="22"/>
    </w:p>
    <w:p>
      <w:pPr>
        <w:pStyle w:val="SourceCode"/>
      </w:pPr>
      <w:r>
        <w:rPr>
          <w:rStyle w:val="KeywordTok"/>
        </w:rPr>
        <w:t xml:space="preserve">head</w:t>
      </w:r>
      <w:r>
        <w:rPr>
          <w:rStyle w:val="NormalTok"/>
        </w:rPr>
        <w:t xml:space="preserve">(economics)</w:t>
      </w:r>
    </w:p>
    <w:p>
      <w:pPr>
        <w:pStyle w:val="TableCaption"/>
      </w:pPr>
      <w:r>
        <w:rPr/>
        <w:t xml:space="preserve">Table </w:t>
      </w:r>
      <w:bookmarkStart w:id="f1d57ee8-fc2c-424c-98bf-f60f5ca347de" w:name="mytab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tab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f1d57ee8-fc2c-424c-98bf-f60f5ca347de"/>
      <w:r>
        <w:rPr/>
        <w:t xml:space="preserve">: </w:t>
      </w:r>
      <w:r>
        <w:t xml:space="preserve">economics table</w:t>
      </w:r>
    </w:p>
    <w:tbl>
      <w:tblPr>
        <w:tblStyle w:val="Table"/>
        <w:tblLayout w:type="autofit"/>
        <w:jc w:val="center"/>
        <w:tblLook w:firstRow="1" w:lastRow="0" w:firstColumn="0" w:lastColumn="0" w:noHBand="0" w:noVBand="1"/>
      </w:tblPr>
      <w:tr>
        <w:trPr>
          <w:tblHeader/>
        </w:trPr>
        <w:tc>
          <w:p>
            <w:pPr>
              <w:pStyle w:val="Normal"/>
            </w:pPr>
            <w:r>
              <w:t>date</w:t>
            </w:r>
          </w:p>
        </w:tc>
        <w:tc>
          <w:p>
            <w:pPr>
              <w:pStyle w:val="Normal"/>
            </w:pPr>
            <w:r>
              <w:t>pce</w:t>
            </w:r>
          </w:p>
        </w:tc>
        <w:tc>
          <w:p>
            <w:pPr>
              <w:pStyle w:val="Normal"/>
            </w:pPr>
            <w:r>
              <w:t>pop</w:t>
            </w:r>
          </w:p>
        </w:tc>
        <w:tc>
          <w:p>
            <w:pPr>
              <w:pStyle w:val="Normal"/>
            </w:pPr>
            <w:r>
              <w:t>psavert</w:t>
            </w:r>
          </w:p>
        </w:tc>
        <w:tc>
          <w:p>
            <w:pPr>
              <w:pStyle w:val="Normal"/>
            </w:pPr>
            <w:r>
              <w:t>uempmed</w:t>
            </w:r>
          </w:p>
        </w:tc>
        <w:tc>
          <w:p>
            <w:pPr>
              <w:pStyle w:val="Normal"/>
            </w:pPr>
            <w:r>
              <w:t>unemploy</w:t>
            </w:r>
          </w:p>
        </w:tc>
      </w:tr>
      <w:tr>
        <w:tc>
          <w:p>
            <w:pPr>
              <w:pStyle w:val="Normal"/>
            </w:pPr>
            <w:r>
              <w:t>1967-07-01</w:t>
            </w:r>
          </w:p>
        </w:tc>
        <w:tc>
          <w:p>
            <w:pPr>
              <w:pStyle w:val="Normal"/>
            </w:pPr>
            <w:r>
              <w:t>506.7</w:t>
            </w:r>
          </w:p>
        </w:tc>
        <w:tc>
          <w:p>
            <w:pPr>
              <w:pStyle w:val="Normal"/>
            </w:pPr>
            <w:r>
              <w:t>198712</w:t>
            </w:r>
          </w:p>
        </w:tc>
        <w:tc>
          <w:p>
            <w:pPr>
              <w:pStyle w:val="Normal"/>
            </w:pPr>
            <w:r>
              <w:t>12.6</w:t>
            </w:r>
          </w:p>
        </w:tc>
        <w:tc>
          <w:p>
            <w:pPr>
              <w:pStyle w:val="Normal"/>
            </w:pPr>
            <w:r>
              <w:t>4.5</w:t>
            </w:r>
          </w:p>
        </w:tc>
        <w:tc>
          <w:p>
            <w:pPr>
              <w:pStyle w:val="Normal"/>
            </w:pPr>
            <w:r>
              <w:t>2944</w:t>
            </w:r>
          </w:p>
        </w:tc>
      </w:tr>
      <w:tr>
        <w:tc>
          <w:p>
            <w:pPr>
              <w:pStyle w:val="Normal"/>
            </w:pPr>
            <w:r>
              <w:t>1967-08-01</w:t>
            </w:r>
          </w:p>
        </w:tc>
        <w:tc>
          <w:p>
            <w:pPr>
              <w:pStyle w:val="Normal"/>
            </w:pPr>
            <w:r>
              <w:t>509.8</w:t>
            </w:r>
          </w:p>
        </w:tc>
        <w:tc>
          <w:p>
            <w:pPr>
              <w:pStyle w:val="Normal"/>
            </w:pPr>
            <w:r>
              <w:t>198911</w:t>
            </w:r>
          </w:p>
        </w:tc>
        <w:tc>
          <w:p>
            <w:pPr>
              <w:pStyle w:val="Normal"/>
            </w:pPr>
            <w:r>
              <w:t>12.6</w:t>
            </w:r>
          </w:p>
        </w:tc>
        <w:tc>
          <w:p>
            <w:pPr>
              <w:pStyle w:val="Normal"/>
            </w:pPr>
            <w:r>
              <w:t>4.7</w:t>
            </w:r>
          </w:p>
        </w:tc>
        <w:tc>
          <w:p>
            <w:pPr>
              <w:pStyle w:val="Normal"/>
            </w:pPr>
            <w:r>
              <w:t>2945</w:t>
            </w:r>
          </w:p>
        </w:tc>
      </w:tr>
      <w:tr>
        <w:tc>
          <w:p>
            <w:pPr>
              <w:pStyle w:val="Normal"/>
            </w:pPr>
            <w:r>
              <w:t>1967-09-01</w:t>
            </w:r>
          </w:p>
        </w:tc>
        <w:tc>
          <w:p>
            <w:pPr>
              <w:pStyle w:val="Normal"/>
            </w:pPr>
            <w:r>
              <w:t>515.6</w:t>
            </w:r>
          </w:p>
        </w:tc>
        <w:tc>
          <w:p>
            <w:pPr>
              <w:pStyle w:val="Normal"/>
            </w:pPr>
            <w:r>
              <w:t>199113</w:t>
            </w:r>
          </w:p>
        </w:tc>
        <w:tc>
          <w:p>
            <w:pPr>
              <w:pStyle w:val="Normal"/>
            </w:pPr>
            <w:r>
              <w:t>11.9</w:t>
            </w:r>
          </w:p>
        </w:tc>
        <w:tc>
          <w:p>
            <w:pPr>
              <w:pStyle w:val="Normal"/>
            </w:pPr>
            <w:r>
              <w:t>4.6</w:t>
            </w:r>
          </w:p>
        </w:tc>
        <w:tc>
          <w:p>
            <w:pPr>
              <w:pStyle w:val="Normal"/>
            </w:pPr>
            <w:r>
              <w:t>2958</w:t>
            </w:r>
          </w:p>
        </w:tc>
      </w:tr>
      <w:tr>
        <w:tc>
          <w:p>
            <w:pPr>
              <w:pStyle w:val="Normal"/>
            </w:pPr>
            <w:r>
              <w:t>1967-10-01</w:t>
            </w:r>
          </w:p>
        </w:tc>
        <w:tc>
          <w:p>
            <w:pPr>
              <w:pStyle w:val="Normal"/>
            </w:pPr>
            <w:r>
              <w:t>512.2</w:t>
            </w:r>
          </w:p>
        </w:tc>
        <w:tc>
          <w:p>
            <w:pPr>
              <w:pStyle w:val="Normal"/>
            </w:pPr>
            <w:r>
              <w:t>199311</w:t>
            </w:r>
          </w:p>
        </w:tc>
        <w:tc>
          <w:p>
            <w:pPr>
              <w:pStyle w:val="Normal"/>
            </w:pPr>
            <w:r>
              <w:t>12.9</w:t>
            </w:r>
          </w:p>
        </w:tc>
        <w:tc>
          <w:p>
            <w:pPr>
              <w:pStyle w:val="Normal"/>
            </w:pPr>
            <w:r>
              <w:t>4.9</w:t>
            </w:r>
          </w:p>
        </w:tc>
        <w:tc>
          <w:p>
            <w:pPr>
              <w:pStyle w:val="Normal"/>
            </w:pPr>
            <w:r>
              <w:t>3143</w:t>
            </w:r>
          </w:p>
        </w:tc>
      </w:tr>
      <w:tr>
        <w:tc>
          <w:p>
            <w:pPr>
              <w:pStyle w:val="Normal"/>
            </w:pPr>
            <w:r>
              <w:t>1967-11-01</w:t>
            </w:r>
          </w:p>
        </w:tc>
        <w:tc>
          <w:p>
            <w:pPr>
              <w:pStyle w:val="Normal"/>
            </w:pPr>
            <w:r>
              <w:t>517.4</w:t>
            </w:r>
          </w:p>
        </w:tc>
        <w:tc>
          <w:p>
            <w:pPr>
              <w:pStyle w:val="Normal"/>
            </w:pPr>
            <w:r>
              <w:t>199498</w:t>
            </w:r>
          </w:p>
        </w:tc>
        <w:tc>
          <w:p>
            <w:pPr>
              <w:pStyle w:val="Normal"/>
            </w:pPr>
            <w:r>
              <w:t>12.8</w:t>
            </w:r>
          </w:p>
        </w:tc>
        <w:tc>
          <w:p>
            <w:pPr>
              <w:pStyle w:val="Normal"/>
            </w:pPr>
            <w:r>
              <w:t>4.7</w:t>
            </w:r>
          </w:p>
        </w:tc>
        <w:tc>
          <w:p>
            <w:pPr>
              <w:pStyle w:val="Normal"/>
            </w:pPr>
            <w:r>
              <w:t>3066</w:t>
            </w:r>
          </w:p>
        </w:tc>
      </w:tr>
      <w:tr>
        <w:tc>
          <w:p>
            <w:pPr>
              <w:pStyle w:val="Normal"/>
            </w:pPr>
            <w:r>
              <w:t>1967-12-01</w:t>
            </w:r>
          </w:p>
        </w:tc>
        <w:tc>
          <w:p>
            <w:pPr>
              <w:pStyle w:val="Normal"/>
            </w:pPr>
            <w:r>
              <w:t>525.1</w:t>
            </w:r>
          </w:p>
        </w:tc>
        <w:tc>
          <w:p>
            <w:pPr>
              <w:pStyle w:val="Normal"/>
            </w:pPr>
            <w:r>
              <w:t>199657</w:t>
            </w:r>
          </w:p>
        </w:tc>
        <w:tc>
          <w:p>
            <w:pPr>
              <w:pStyle w:val="Normal"/>
            </w:pPr>
            <w:r>
              <w:t>11.8</w:t>
            </w:r>
          </w:p>
        </w:tc>
        <w:tc>
          <w:p>
            <w:pPr>
              <w:pStyle w:val="Normal"/>
            </w:pPr>
            <w:r>
              <w:t>4.8</w:t>
            </w:r>
          </w:p>
        </w:tc>
        <w:tc>
          <w:p>
            <w:pPr>
              <w:pStyle w:val="Normal"/>
            </w:pPr>
            <w:r>
              <w:t>3018</w:t>
            </w:r>
          </w:p>
        </w:tc>
      </w:tr>
    </w:tbl>
    <w:p>
      <w:pPr>
        <w:pStyle w:val="Titre3"/>
      </w:pPr>
      <w:bookmarkStart w:id="23" w:name="mtcars"/>
      <w:r>
        <w:t xml:space="preserve">mtcars</w:t>
      </w:r>
      <w:bookmarkEnd w:id="23"/>
    </w:p>
    <w:p>
      <w:pPr>
        <w:pStyle w:val="SourceCode"/>
      </w:pPr>
      <w:r>
        <w:rPr>
          <w:rStyle w:val="KeywordTok"/>
        </w:rPr>
        <w:t xml:space="preserve">head</w:t>
      </w:r>
      <w:r>
        <w:rPr>
          <w:rStyle w:val="NormalTok"/>
        </w:rPr>
        <w:t xml:space="preserve">(mtcars)</w:t>
      </w:r>
    </w:p>
    <w:p>
      <w:pPr>
        <w:pStyle w:val="TableCaption"/>
      </w:pPr>
      <w:r>
        <w:rPr/>
        <w:t xml:space="preserve">Table </w:t>
      </w:r>
      <w:bookmarkStart w:id="da487672-7928-4328-937f-54a0d8d60740" w:name="mtcars"/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begin" w:dirty="true"/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instrText xml:space="preserve" w:dirty="true">SEQ tab \* Arabic</w:instrText>
      </w:r>
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<w:rPr/>
        <w:fldChar w:fldCharType="end" w:dirty="true"/>
      </w:r>
      <w:bookmarkEnd w:id="da487672-7928-4328-937f-54a0d8d60740"/>
      <w:r>
        <w:rPr/>
        <w:t xml:space="preserve">: </w:t>
      </w:r>
      <w:r>
        <w:t xml:space="preserve">mtcars table</w:t>
      </w:r>
    </w:p>
    <w:tbl>
      <w:tblPr>
        <w:tblStyle w:val="Table"/>
        <w:tblLayout w:type="autofit"/>
        <w:jc w:val="center"/>
        <w:tblLook w:firstRow="1" w:lastRow="0" w:firstColumn="0" w:lastColumn="0" w:noHBand="0" w:noVBand="1"/>
      </w:tblPr>
      <w:tr>
        <w:trPr>
          <w:tblHeader/>
        </w:trPr>
        <w:tc>
          <w:p>
            <w:pPr>
              <w:pStyle w:val="Normal"/>
            </w:pPr>
            <w:r>
              <w:t>mpg</w:t>
            </w:r>
          </w:p>
        </w:tc>
        <w:tc>
          <w:p>
            <w:pPr>
              <w:pStyle w:val="Normal"/>
            </w:pPr>
            <w:r>
              <w:t>cyl</w:t>
            </w:r>
          </w:p>
        </w:tc>
        <w:tc>
          <w:p>
            <w:pPr>
              <w:pStyle w:val="Normal"/>
            </w:pPr>
            <w:r>
              <w:t>disp</w:t>
            </w:r>
          </w:p>
        </w:tc>
        <w:tc>
          <w:p>
            <w:pPr>
              <w:pStyle w:val="Normal"/>
            </w:pPr>
            <w:r>
              <w:t>hp</w:t>
            </w:r>
          </w:p>
        </w:tc>
        <w:tc>
          <w:p>
            <w:pPr>
              <w:pStyle w:val="Normal"/>
            </w:pPr>
            <w:r>
              <w:t>drat</w:t>
            </w:r>
          </w:p>
        </w:tc>
        <w:tc>
          <w:p>
            <w:pPr>
              <w:pStyle w:val="Normal"/>
            </w:pPr>
            <w:r>
              <w:t>wt</w:t>
            </w:r>
          </w:p>
        </w:tc>
        <w:tc>
          <w:p>
            <w:pPr>
              <w:pStyle w:val="Normal"/>
            </w:pPr>
            <w:r>
              <w:t>qsec</w:t>
            </w:r>
          </w:p>
        </w:tc>
        <w:tc>
          <w:p>
            <w:pPr>
              <w:pStyle w:val="Normal"/>
            </w:pPr>
            <w:r>
              <w:t>vs</w:t>
            </w:r>
          </w:p>
        </w:tc>
        <w:tc>
          <w:p>
            <w:pPr>
              <w:pStyle w:val="Normal"/>
            </w:pPr>
            <w:r>
              <w:t>am</w:t>
            </w:r>
          </w:p>
        </w:tc>
        <w:tc>
          <w:p>
            <w:pPr>
              <w:pStyle w:val="Normal"/>
            </w:pPr>
            <w:r>
              <w:t>gear</w:t>
            </w:r>
          </w:p>
        </w:tc>
        <w:tc>
          <w:p>
            <w:pPr>
              <w:pStyle w:val="Normal"/>
            </w:pPr>
            <w:r>
              <w:t>carb</w:t>
            </w:r>
          </w:p>
        </w:tc>
      </w:tr>
      <w:tr>
        <w:tc>
          <w:p>
            <w:pPr>
              <w:pStyle w:val="Normal"/>
            </w:pPr>
            <w:r>
              <w:t>21.0</w:t>
            </w:r>
          </w:p>
        </w:tc>
        <w:tc>
          <w:p>
            <w:pPr>
              <w:pStyle w:val="Normal"/>
            </w:pPr>
            <w:r>
              <w:t>6</w:t>
            </w:r>
          </w:p>
        </w:tc>
        <w:tc>
          <w:p>
            <w:pPr>
              <w:pStyle w:val="Normal"/>
            </w:pPr>
            <w:r>
              <w:t>160</w:t>
            </w:r>
          </w:p>
        </w:tc>
        <w:tc>
          <w:p>
            <w:pPr>
              <w:pStyle w:val="Normal"/>
            </w:pPr>
            <w:r>
              <w:t>110</w:t>
            </w:r>
          </w:p>
        </w:tc>
        <w:tc>
          <w:p>
            <w:pPr>
              <w:pStyle w:val="Normal"/>
            </w:pPr>
            <w:r>
              <w:t>3.90</w:t>
            </w:r>
          </w:p>
        </w:tc>
        <w:tc>
          <w:p>
            <w:pPr>
              <w:pStyle w:val="Normal"/>
            </w:pPr>
            <w:r>
              <w:t>2.620</w:t>
            </w:r>
          </w:p>
        </w:tc>
        <w:tc>
          <w:p>
            <w:pPr>
              <w:pStyle w:val="Normal"/>
            </w:pPr>
            <w:r>
              <w:t>16.46</w:t>
            </w:r>
          </w:p>
        </w:tc>
        <w:tc>
          <w:p>
            <w:pPr>
              <w:pStyle w:val="Normal"/>
            </w:pPr>
            <w:r>
              <w:t>0</w:t>
            </w:r>
          </w:p>
        </w:tc>
        <w:tc>
          <w:p>
            <w:pPr>
              <w:pStyle w:val="Normal"/>
            </w:pPr>
            <w:r>
              <w:t>1</w:t>
            </w:r>
          </w:p>
        </w:tc>
        <w:tc>
          <w:p>
            <w:pPr>
              <w:pStyle w:val="Normal"/>
            </w:pPr>
            <w:r>
              <w:t>4</w:t>
            </w:r>
          </w:p>
        </w:tc>
        <w:tc>
          <w:p>
            <w:pPr>
              <w:pStyle w:val="Normal"/>
            </w:pPr>
            <w:r>
              <w:t>4</w:t>
            </w:r>
          </w:p>
        </w:tc>
      </w:tr>
      <w:tr>
        <w:tc>
          <w:p>
            <w:pPr>
              <w:pStyle w:val="Normal"/>
            </w:pPr>
            <w:r>
              <w:t>21.0</w:t>
            </w:r>
          </w:p>
        </w:tc>
        <w:tc>
          <w:p>
            <w:pPr>
              <w:pStyle w:val="Normal"/>
            </w:pPr>
            <w:r>
              <w:t>6</w:t>
            </w:r>
          </w:p>
        </w:tc>
        <w:tc>
          <w:p>
            <w:pPr>
              <w:pStyle w:val="Normal"/>
            </w:pPr>
            <w:r>
              <w:t>160</w:t>
            </w:r>
          </w:p>
        </w:tc>
        <w:tc>
          <w:p>
            <w:pPr>
              <w:pStyle w:val="Normal"/>
            </w:pPr>
            <w:r>
              <w:t>110</w:t>
            </w:r>
          </w:p>
        </w:tc>
        <w:tc>
          <w:p>
            <w:pPr>
              <w:pStyle w:val="Normal"/>
            </w:pPr>
            <w:r>
              <w:t>3.90</w:t>
            </w:r>
          </w:p>
        </w:tc>
        <w:tc>
          <w:p>
            <w:pPr>
              <w:pStyle w:val="Normal"/>
            </w:pPr>
            <w:r>
              <w:t>2.875</w:t>
            </w:r>
          </w:p>
        </w:tc>
        <w:tc>
          <w:p>
            <w:pPr>
              <w:pStyle w:val="Normal"/>
            </w:pPr>
            <w:r>
              <w:t>17.02</w:t>
            </w:r>
          </w:p>
        </w:tc>
        <w:tc>
          <w:p>
            <w:pPr>
              <w:pStyle w:val="Normal"/>
            </w:pPr>
            <w:r>
              <w:t>0</w:t>
            </w:r>
          </w:p>
        </w:tc>
        <w:tc>
          <w:p>
            <w:pPr>
              <w:pStyle w:val="Normal"/>
            </w:pPr>
            <w:r>
              <w:t>1</w:t>
            </w:r>
          </w:p>
        </w:tc>
        <w:tc>
          <w:p>
            <w:pPr>
              <w:pStyle w:val="Normal"/>
            </w:pPr>
            <w:r>
              <w:t>4</w:t>
            </w:r>
          </w:p>
        </w:tc>
        <w:tc>
          <w:p>
            <w:pPr>
              <w:pStyle w:val="Normal"/>
            </w:pPr>
            <w:r>
              <w:t>4</w:t>
            </w:r>
          </w:p>
        </w:tc>
      </w:tr>
      <w:tr>
        <w:tc>
          <w:p>
            <w:pPr>
              <w:pStyle w:val="Normal"/>
            </w:pPr>
            <w:r>
              <w:t>22.8</w:t>
            </w:r>
          </w:p>
        </w:tc>
        <w:tc>
          <w:p>
            <w:pPr>
              <w:pStyle w:val="Normal"/>
            </w:pPr>
            <w:r>
              <w:t>4</w:t>
            </w:r>
          </w:p>
        </w:tc>
        <w:tc>
          <w:p>
            <w:pPr>
              <w:pStyle w:val="Normal"/>
            </w:pPr>
            <w:r>
              <w:t>108</w:t>
            </w:r>
          </w:p>
        </w:tc>
        <w:tc>
          <w:p>
            <w:pPr>
              <w:pStyle w:val="Normal"/>
            </w:pPr>
            <w:r>
              <w:t>93</w:t>
            </w:r>
          </w:p>
        </w:tc>
        <w:tc>
          <w:p>
            <w:pPr>
              <w:pStyle w:val="Normal"/>
            </w:pPr>
            <w:r>
              <w:t>3.85</w:t>
            </w:r>
          </w:p>
        </w:tc>
        <w:tc>
          <w:p>
            <w:pPr>
              <w:pStyle w:val="Normal"/>
            </w:pPr>
            <w:r>
              <w:t>2.320</w:t>
            </w:r>
          </w:p>
        </w:tc>
        <w:tc>
          <w:p>
            <w:pPr>
              <w:pStyle w:val="Normal"/>
            </w:pPr>
            <w:r>
              <w:t>18.61</w:t>
            </w:r>
          </w:p>
        </w:tc>
        <w:tc>
          <w:p>
            <w:pPr>
              <w:pStyle w:val="Normal"/>
            </w:pPr>
            <w:r>
              <w:t>1</w:t>
            </w:r>
          </w:p>
        </w:tc>
        <w:tc>
          <w:p>
            <w:pPr>
              <w:pStyle w:val="Normal"/>
            </w:pPr>
            <w:r>
              <w:t>1</w:t>
            </w:r>
          </w:p>
        </w:tc>
        <w:tc>
          <w:p>
            <w:pPr>
              <w:pStyle w:val="Normal"/>
            </w:pPr>
            <w:r>
              <w:t>4</w:t>
            </w:r>
          </w:p>
        </w:tc>
        <w:tc>
          <w:p>
            <w:pPr>
              <w:pStyle w:val="Normal"/>
            </w:pPr>
            <w:r>
              <w:t>1</w:t>
            </w:r>
          </w:p>
        </w:tc>
      </w:tr>
      <w:tr>
        <w:tc>
          <w:p>
            <w:pPr>
              <w:pStyle w:val="Normal"/>
            </w:pPr>
            <w:r>
              <w:t>21.4</w:t>
            </w:r>
          </w:p>
        </w:tc>
        <w:tc>
          <w:p>
            <w:pPr>
              <w:pStyle w:val="Normal"/>
            </w:pPr>
            <w:r>
              <w:t>6</w:t>
            </w:r>
          </w:p>
        </w:tc>
        <w:tc>
          <w:p>
            <w:pPr>
              <w:pStyle w:val="Normal"/>
            </w:pPr>
            <w:r>
              <w:t>258</w:t>
            </w:r>
          </w:p>
        </w:tc>
        <w:tc>
          <w:p>
            <w:pPr>
              <w:pStyle w:val="Normal"/>
            </w:pPr>
            <w:r>
              <w:t>110</w:t>
            </w:r>
          </w:p>
        </w:tc>
        <w:tc>
          <w:p>
            <w:pPr>
              <w:pStyle w:val="Normal"/>
            </w:pPr>
            <w:r>
              <w:t>3.08</w:t>
            </w:r>
          </w:p>
        </w:tc>
        <w:tc>
          <w:p>
            <w:pPr>
              <w:pStyle w:val="Normal"/>
            </w:pPr>
            <w:r>
              <w:t>3.215</w:t>
            </w:r>
          </w:p>
        </w:tc>
        <w:tc>
          <w:p>
            <w:pPr>
              <w:pStyle w:val="Normal"/>
            </w:pPr>
            <w:r>
              <w:t>19.44</w:t>
            </w:r>
          </w:p>
        </w:tc>
        <w:tc>
          <w:p>
            <w:pPr>
              <w:pStyle w:val="Normal"/>
            </w:pPr>
            <w:r>
              <w:t>1</w:t>
            </w:r>
          </w:p>
        </w:tc>
        <w:tc>
          <w:p>
            <w:pPr>
              <w:pStyle w:val="Normal"/>
            </w:pPr>
            <w:r>
              <w:t>0</w:t>
            </w:r>
          </w:p>
        </w:tc>
        <w:tc>
          <w:p>
            <w:pPr>
              <w:pStyle w:val="Normal"/>
            </w:pPr>
            <w:r>
              <w:t>3</w:t>
            </w:r>
          </w:p>
        </w:tc>
        <w:tc>
          <w:p>
            <w:pPr>
              <w:pStyle w:val="Normal"/>
            </w:pPr>
            <w:r>
              <w:t>1</w:t>
            </w:r>
          </w:p>
        </w:tc>
      </w:tr>
      <w:tr>
        <w:tc>
          <w:p>
            <w:pPr>
              <w:pStyle w:val="Normal"/>
            </w:pPr>
            <w:r>
              <w:t>18.7</w:t>
            </w:r>
          </w:p>
        </w:tc>
        <w:tc>
          <w:p>
            <w:pPr>
              <w:pStyle w:val="Normal"/>
            </w:pPr>
            <w:r>
              <w:t>8</w:t>
            </w:r>
          </w:p>
        </w:tc>
        <w:tc>
          <w:p>
            <w:pPr>
              <w:pStyle w:val="Normal"/>
            </w:pPr>
            <w:r>
              <w:t>360</w:t>
            </w:r>
          </w:p>
        </w:tc>
        <w:tc>
          <w:p>
            <w:pPr>
              <w:pStyle w:val="Normal"/>
            </w:pPr>
            <w:r>
              <w:t>175</w:t>
            </w:r>
          </w:p>
        </w:tc>
        <w:tc>
          <w:p>
            <w:pPr>
              <w:pStyle w:val="Normal"/>
            </w:pPr>
            <w:r>
              <w:t>3.15</w:t>
            </w:r>
          </w:p>
        </w:tc>
        <w:tc>
          <w:p>
            <w:pPr>
              <w:pStyle w:val="Normal"/>
            </w:pPr>
            <w:r>
              <w:t>3.440</w:t>
            </w:r>
          </w:p>
        </w:tc>
        <w:tc>
          <w:p>
            <w:pPr>
              <w:pStyle w:val="Normal"/>
            </w:pPr>
            <w:r>
              <w:t>17.02</w:t>
            </w:r>
          </w:p>
        </w:tc>
        <w:tc>
          <w:p>
            <w:pPr>
              <w:pStyle w:val="Normal"/>
            </w:pPr>
            <w:r>
              <w:t>0</w:t>
            </w:r>
          </w:p>
        </w:tc>
        <w:tc>
          <w:p>
            <w:pPr>
              <w:pStyle w:val="Normal"/>
            </w:pPr>
            <w:r>
              <w:t>0</w:t>
            </w:r>
          </w:p>
        </w:tc>
        <w:tc>
          <w:p>
            <w:pPr>
              <w:pStyle w:val="Normal"/>
            </w:pPr>
            <w:r>
              <w:t>3</w:t>
            </w:r>
          </w:p>
        </w:tc>
        <w:tc>
          <w:p>
            <w:pPr>
              <w:pStyle w:val="Normal"/>
            </w:pPr>
            <w:r>
              <w:t>2</w:t>
            </w:r>
          </w:p>
        </w:tc>
      </w:tr>
      <w:tr>
        <w:tc>
          <w:p>
            <w:pPr>
              <w:pStyle w:val="Normal"/>
            </w:pPr>
            <w:r>
              <w:t>18.1</w:t>
            </w:r>
          </w:p>
        </w:tc>
        <w:tc>
          <w:p>
            <w:pPr>
              <w:pStyle w:val="Normal"/>
            </w:pPr>
            <w:r>
              <w:t>6</w:t>
            </w:r>
          </w:p>
        </w:tc>
        <w:tc>
          <w:p>
            <w:pPr>
              <w:pStyle w:val="Normal"/>
            </w:pPr>
            <w:r>
              <w:t>225</w:t>
            </w:r>
          </w:p>
        </w:tc>
        <w:tc>
          <w:p>
            <w:pPr>
              <w:pStyle w:val="Normal"/>
            </w:pPr>
            <w:r>
              <w:t>105</w:t>
            </w:r>
          </w:p>
        </w:tc>
        <w:tc>
          <w:p>
            <w:pPr>
              <w:pStyle w:val="Normal"/>
            </w:pPr>
            <w:r>
              <w:t>2.76</w:t>
            </w:r>
          </w:p>
        </w:tc>
        <w:tc>
          <w:p>
            <w:pPr>
              <w:pStyle w:val="Normal"/>
            </w:pPr>
            <w:r>
              <w:t>3.460</w:t>
            </w:r>
          </w:p>
        </w:tc>
        <w:tc>
          <w:p>
            <w:pPr>
              <w:pStyle w:val="Normal"/>
            </w:pPr>
            <w:r>
              <w:t>20.22</w:t>
            </w:r>
          </w:p>
        </w:tc>
        <w:tc>
          <w:p>
            <w:pPr>
              <w:pStyle w:val="Normal"/>
            </w:pPr>
            <w:r>
              <w:t>1</w:t>
            </w:r>
          </w:p>
        </w:tc>
        <w:tc>
          <w:p>
            <w:pPr>
              <w:pStyle w:val="Normal"/>
            </w:pPr>
            <w:r>
              <w:t>0</w:t>
            </w:r>
          </w:p>
        </w:tc>
        <w:tc>
          <w:p>
            <w:pPr>
              <w:pStyle w:val="Normal"/>
            </w:pPr>
            <w:r>
              <w:t>3</w:t>
            </w:r>
          </w:p>
        </w:tc>
        <w:tc>
          <w:p>
            <w:pPr>
              <w:pStyle w:val="Normal"/>
            </w:pPr>
            <w:r>
              <w:t>1</w:t>
            </w:r>
          </w:p>
        </w:tc>
      </w:tr>
    </w:tbl>
    <w:p>
      <w:pPr>
        <w:pStyle w:val="Titre2"/>
      </w:pPr>
      <w:bookmarkStart w:id="24" w:name="cross-referencing"/>
      <w:r>
        <w:t xml:space="preserve">Cross-referencing</w:t>
      </w:r>
      <w:bookmarkEnd w:id="24"/>
    </w:p>
    <w:p>
      <w:pPr>
        <w:pStyle w:val="FirstParagraph"/>
      </w:pPr>
      <w:r>
        <w:t xml:space="preserve">Figure and table have auto-numbered captions that can be cross referenced:</w:t>
      </w:r>
    </w:p>
    <w:p>
      <w:pPr>
        <w:numPr>
          <w:ilvl w:val="0"/>
          <w:numId w:val="1001"/>
        </w:numPr>
        <w:pStyle w:val="Compact"/>
      </w:pPr>
      <w:r>
        <w:t xml:space="preserve">This is a linked reference to a figure</w:t>
      </w:r>
      <w:r>
        <w:t xml:space="preserve"> </w:t>
      </w:r>
      <w:hyperlink w:anchor="tsplot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 REF tsplot \h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, its number is computed by Word</w:t>
      </w:r>
      <w:r>
        <w:t xml:space="preserve"> </w:t>
      </w:r>
      <w:r>
        <w:t xml:space="preserve">and it’s linked to the corresponding graphic when clicking on it.</w:t>
      </w:r>
    </w:p>
    <w:p>
      <w:pPr>
        <w:numPr>
          <w:ilvl w:val="0"/>
          <w:numId w:val="1001"/>
        </w:numPr>
        <w:pStyle w:val="Compact"/>
      </w:pPr>
      <w:r>
        <w:t xml:space="preserve">This is a linked reference to a table</w:t>
      </w:r>
      <w:r>
        <w:t xml:space="preserve"> </w:t>
      </w:r>
      <w:hyperlink w:anchor="mytab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 REF mytab \h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, its number is computed by Word</w:t>
      </w:r>
      <w:r>
        <w:t xml:space="preserve"> </w:t>
      </w:r>
      <w:r>
        <w:t xml:space="preserve">and it’s linked to the corresponding table when clicking on it. This is a linked reference to</w:t>
      </w:r>
      <w:r>
        <w:t xml:space="preserve"> </w:t>
      </w:r>
      <w:r>
        <w:t xml:space="preserve">a table</w:t>
      </w:r>
      <w:r>
        <w:t xml:space="preserve"> </w:t>
      </w:r>
      <w:hyperlink w:anchor="mtcars"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begin" w:dirty="true"/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instrText xml:space="preserve" w:dirty="true"> REF mtcars \h</w:instrText>
        </w:r>
        <w:r xmlns:w="http://schemas.openxmlformats.org/wordprocessingml/2006/main" xmlns:wp="http://schemas.openxmlformats.org/drawingml/2006/wordprocessingDrawing" xmlns:r="http://schemas.openxmlformats.org/officeDocument/2006/relationships" xmlns:w14="http://schemas.microsoft.com/office/word/2010/wordml">
          <w:rPr/>
          <w:fldChar w:fldCharType="end" w:dirty="true"/>
        </w:r>
      </w:hyperlink>
      <w:r>
        <w:t xml:space="preserve">.</w:t>
      </w:r>
    </w:p>
    <w:sectPr w:rsidR="005E0C3D" w:rsidSect="00084E93">
      <w:footerReference w:type="even" r:id="rId10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34228244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676DF8" w:rsidRDefault="00676DF8" w:rsidP="00084E93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28616856"/>
      <w:docPartObj>
        <w:docPartGallery w:val="Page Numbers (Bottom of Page)"/>
        <w:docPartUnique/>
      </w:docPartObj>
    </w:sdtPr>
    <w:sdtContent>
      <w:p w:rsidR="00084E93" w:rsidRDefault="00084E93" w:rsidP="00314E44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:rsidR="00676DF8" w:rsidRDefault="00676DF8" w:rsidP="00676DF8">
    <w:pPr>
      <w:pStyle w:val="Pieddepage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BC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642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B6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8C5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4A7C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412B4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680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D21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AE9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C657B3"/>
    <w:multiLevelType w:val="multilevel"/>
    <w:tmpl w:val="040C001D"/>
    <w:numStyleLink w:val="Defaultul"/>
  </w:abstractNum>
  <w:abstractNum w:abstractNumId="11" w15:restartNumberingAfterBreak="0">
    <w:nsid w:val="15370A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70CD2DE"/>
    <w:multiLevelType w:val="multilevel"/>
    <w:tmpl w:val="A94065D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13" w15:restartNumberingAfterBreak="0">
    <w:nsid w:val="1A8E7783"/>
    <w:multiLevelType w:val="multilevel"/>
    <w:tmpl w:val="745A1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9510A6"/>
    <w:multiLevelType w:val="multilevel"/>
    <w:tmpl w:val="439AF7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B42E34"/>
    <w:multiLevelType w:val="multilevel"/>
    <w:tmpl w:val="040C001D"/>
    <w:styleLink w:val="Defaultul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943634" w:themeColor="accent2" w:themeShade="BF"/>
        <w:sz w:val="40"/>
      </w:rPr>
    </w:lvl>
    <w:lvl w:ilvl="1">
      <w:start w:val="1"/>
      <w:numFmt w:val="bullet"/>
      <w:lvlText w:val=""/>
      <w:lvlJc w:val="left"/>
      <w:pPr>
        <w:ind w:left="720" w:hanging="360"/>
      </w:pPr>
      <w:rPr>
        <w:rFonts w:ascii="Symbol" w:hAnsi="Symbol" w:cs="Times New Roman" w:hint="default"/>
        <w:color w:val="FF0000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cs="Times New Roman" w:hint="default"/>
        <w:color w:val="92CDDC" w:themeColor="accent5" w:themeTint="99"/>
        <w:sz w:val="24"/>
      </w:rPr>
    </w:lvl>
    <w:lvl w:ilvl="3">
      <w:start w:val="1"/>
      <w:numFmt w:val="bullet"/>
      <w:lvlText w:val="à"/>
      <w:lvlJc w:val="left"/>
      <w:pPr>
        <w:ind w:left="1440" w:hanging="360"/>
      </w:pPr>
      <w:rPr>
        <w:rFonts w:ascii="Wingdings" w:hAnsi="Wingdings" w:cs="Times New Roman" w:hint="default"/>
        <w:color w:val="000000" w:themeColor="text1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9B7C2A"/>
    <w:multiLevelType w:val="multilevel"/>
    <w:tmpl w:val="4B88F872"/>
    <w:numStyleLink w:val="Defaultol"/>
  </w:abstractNum>
  <w:abstractNum w:abstractNumId="17" w15:restartNumberingAfterBreak="0">
    <w:nsid w:val="324A70B7"/>
    <w:multiLevelType w:val="multilevel"/>
    <w:tmpl w:val="4B88F872"/>
    <w:styleLink w:val="Default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441560"/>
    <w:multiLevelType w:val="multilevel"/>
    <w:tmpl w:val="B1F2F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CC70B2"/>
    <w:multiLevelType w:val="multilevel"/>
    <w:tmpl w:val="163C7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5D1FEA"/>
    <w:multiLevelType w:val="multilevel"/>
    <w:tmpl w:val="13A28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F16620"/>
    <w:multiLevelType w:val="multilevel"/>
    <w:tmpl w:val="92960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F44708"/>
    <w:multiLevelType w:val="multilevel"/>
    <w:tmpl w:val="31C4A1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8191783"/>
    <w:multiLevelType w:val="multilevel"/>
    <w:tmpl w:val="4B88F87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</w:lvl>
    <w:lvl w:ilvl="5">
      <w:start w:val="1"/>
      <w:numFmt w:val="decimal"/>
      <w:pStyle w:val="Titre6"/>
      <w:lvlText w:val="%1.%2.%3.%4.%5.%6."/>
      <w:lvlJc w:val="left"/>
      <w:pPr>
        <w:ind w:left="2736" w:hanging="936"/>
      </w:pPr>
    </w:lvl>
    <w:lvl w:ilvl="6">
      <w:start w:val="1"/>
      <w:numFmt w:val="decimal"/>
      <w:pStyle w:val="Titre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Titre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Titre9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ECB79CB"/>
    <w:multiLevelType w:val="multilevel"/>
    <w:tmpl w:val="CDF26E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22"/>
  </w:num>
  <w:num w:numId="13">
    <w:abstractNumId w:val="21"/>
  </w:num>
  <w:num w:numId="14">
    <w:abstractNumId w:val="20"/>
  </w:num>
  <w:num w:numId="15">
    <w:abstractNumId w:val="19"/>
  </w:num>
  <w:num w:numId="16">
    <w:abstractNumId w:val="13"/>
  </w:num>
  <w:num w:numId="17">
    <w:abstractNumId w:val="14"/>
  </w:num>
  <w:num w:numId="18">
    <w:abstractNumId w:val="24"/>
  </w:num>
  <w:num w:numId="19">
    <w:abstractNumId w:val="18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10"/>
  </w:num>
  <w:num w:numId="25">
    <w:abstractNumId w:val="16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rsid w:val="009137D8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rsid w:val="009137D8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rsid w:val="009137D8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rsid w:val="009137D8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5">
    <w:name w:val="heading 5"/>
    <w:basedOn w:val="Normal"/>
    <w:next w:val="Corpsdetexte"/>
    <w:uiPriority w:val="9"/>
    <w:unhideWhenUsed/>
    <w:qFormat/>
    <w:rsid w:val="009137D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6">
    <w:name w:val="heading 6"/>
    <w:basedOn w:val="Normal"/>
    <w:next w:val="Corpsdetexte"/>
    <w:uiPriority w:val="9"/>
    <w:unhideWhenUsed/>
    <w:qFormat/>
    <w:rsid w:val="009137D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Titre7">
    <w:name w:val="heading 7"/>
    <w:basedOn w:val="Normal"/>
    <w:next w:val="Corpsdetexte"/>
    <w:uiPriority w:val="9"/>
    <w:unhideWhenUsed/>
    <w:qFormat/>
    <w:rsid w:val="009137D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Titre8">
    <w:name w:val="heading 8"/>
    <w:basedOn w:val="Normal"/>
    <w:next w:val="Corpsdetexte"/>
    <w:uiPriority w:val="9"/>
    <w:unhideWhenUsed/>
    <w:qFormat/>
    <w:rsid w:val="009137D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Titre9">
    <w:name w:val="heading 9"/>
    <w:basedOn w:val="Normal"/>
    <w:next w:val="Corpsdetexte"/>
    <w:uiPriority w:val="9"/>
    <w:unhideWhenUsed/>
    <w:qFormat/>
    <w:rsid w:val="009137D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rsid w:val="009137D8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6"/>
    </w:rPr>
  </w:style>
  <w:style w:type="paragraph" w:styleId="Sous-titre">
    <w:name w:val="Subtitle"/>
    <w:basedOn w:val="Titre"/>
    <w:next w:val="Corpsdetexte"/>
    <w:qFormat/>
    <w:rsid w:val="009137D8"/>
    <w:pPr>
      <w:pBdr>
        <w:bottom w:val="none" w:sz="0" w:space="0" w:color="auto"/>
      </w:pBd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rsid w:val="004F0E11"/>
    <w:pPr>
      <w:keepNext/>
    </w:pPr>
    <w:tblPr>
      <w:tblStyleRowBandSize w:val="1"/>
      <w:tblInd w:w="0" w:type="dxa"/>
      <w:tblBorders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>
        <w:jc w:val="center"/>
      </w:tblPr>
      <w:trPr>
        <w:jc w:val="center"/>
      </w:trPr>
      <w:tcPr>
        <w:tcBorders>
          <w:bottom w:val="single" w:sz="4" w:space="0" w:color="000000" w:themeColor="text1"/>
        </w:tcBorders>
      </w:tcPr>
    </w:tblStylePr>
    <w:tblStylePr w:type="firstCol">
      <w:tblPr/>
      <w:tcPr>
        <w:tcBorders>
          <w:right w:val="single" w:sz="4" w:space="0" w:color="000000" w:themeColor="text1"/>
        </w:tcBorders>
        <w:shd w:val="clear" w:color="auto" w:fill="auto"/>
      </w:tcPr>
    </w:tblStylePr>
    <w:tblStylePr w:type="band1Horz">
      <w:tblPr/>
      <w:tcPr>
        <w:shd w:val="clear" w:color="auto" w:fill="EEECE1" w:themeFill="background2"/>
      </w:tcPr>
    </w:tblStyle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rsid w:val="009137D8"/>
    <w:pPr>
      <w:keepNext/>
      <w:jc w:val="center"/>
    </w:pPr>
  </w:style>
  <w:style w:type="paragraph" w:customStyle="1" w:styleId="ImageCaption">
    <w:name w:val="Image Caption"/>
    <w:basedOn w:val="Lgende"/>
    <w:rsid w:val="00CD4DBF"/>
    <w:pPr>
      <w:jc w:val="center"/>
    </w:pPr>
  </w:style>
  <w:style w:type="paragraph" w:customStyle="1" w:styleId="Figure">
    <w:name w:val="Figure"/>
    <w:basedOn w:val="Normal"/>
    <w:rsid w:val="009B2D46"/>
    <w:pPr>
      <w:keepNext/>
      <w:keepLines/>
      <w:spacing w:before="60"/>
      <w:jc w:val="center"/>
    </w:pPr>
  </w:style>
  <w:style w:type="paragraph" w:customStyle="1" w:styleId="CaptionedFigure">
    <w:name w:val="Captioned Figure"/>
    <w:basedOn w:val="Figure"/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rsid w:val="009137D8"/>
    <w:rPr>
      <w:rFonts w:ascii="Consolas" w:hAnsi="Consolas"/>
      <w:color w:val="C00000"/>
      <w:sz w:val="22"/>
      <w:u w:val="none"/>
      <w:bdr w:val="none" w:sz="0" w:space="0" w:color="auto"/>
      <w:shd w:val="clear" w:color="auto" w:fill="F2F2F2" w:themeFill="background1" w:themeFillShade="F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sid w:val="009137D8"/>
    <w:rPr>
      <w:color w:val="C00000"/>
    </w:rPr>
  </w:style>
  <w:style w:type="paragraph" w:styleId="En-ttedetabledesmatires">
    <w:name w:val="TOC Heading"/>
    <w:basedOn w:val="Titre1"/>
    <w:next w:val="Corpsdetexte"/>
    <w:uiPriority w:val="39"/>
    <w:unhideWhenUsed/>
    <w:qFormat/>
    <w:rsid w:val="009137D8"/>
    <w:pPr>
      <w:numPr>
        <w:numId w:val="0"/>
      </w:numPr>
      <w:spacing w:before="240" w:line="259" w:lineRule="auto"/>
      <w:jc w:val="center"/>
      <w:outlineLvl w:val="9"/>
    </w:pPr>
    <w:rPr>
      <w:b w:val="0"/>
      <w:bCs w:val="0"/>
    </w:rPr>
  </w:style>
  <w:style w:type="character" w:customStyle="1" w:styleId="CorpsdetexteCar">
    <w:name w:val="Corps de texte Car"/>
    <w:basedOn w:val="Policepardfaut"/>
    <w:link w:val="Corpsdetexte"/>
    <w:rsid w:val="009137D8"/>
  </w:style>
  <w:style w:type="paragraph" w:styleId="Paragraphedeliste">
    <w:name w:val="List Paragraph"/>
    <w:basedOn w:val="Normal"/>
    <w:rsid w:val="005E0C3D"/>
    <w:pPr>
      <w:ind w:left="720"/>
      <w:contextualSpacing/>
    </w:pPr>
  </w:style>
  <w:style w:type="numbering" w:customStyle="1" w:styleId="Defaultul">
    <w:name w:val="Default ul"/>
    <w:basedOn w:val="Aucuneliste"/>
    <w:uiPriority w:val="99"/>
    <w:rsid w:val="005E0C3D"/>
    <w:pPr>
      <w:numPr>
        <w:numId w:val="22"/>
      </w:numPr>
    </w:pPr>
  </w:style>
  <w:style w:type="numbering" w:customStyle="1" w:styleId="Defaultol">
    <w:name w:val="Default ol"/>
    <w:basedOn w:val="Aucuneliste"/>
    <w:uiPriority w:val="99"/>
    <w:rsid w:val="005E0C3D"/>
    <w:pPr>
      <w:numPr>
        <w:numId w:val="23"/>
      </w:numPr>
    </w:pPr>
  </w:style>
  <w:style w:type="paragraph" w:styleId="Pieddepage">
    <w:name w:val="footer"/>
    <w:basedOn w:val="Normal"/>
    <w:link w:val="PieddepageCar"/>
    <w:unhideWhenUsed/>
    <w:rsid w:val="00676DF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676DF8"/>
  </w:style>
  <w:style w:type="character" w:styleId="Numrodepage">
    <w:name w:val="page number"/>
    <w:basedOn w:val="Policepardfaut"/>
    <w:semiHidden/>
    <w:unhideWhenUsed/>
    <w:rsid w:val="00676DF8"/>
  </w:style>
  <w:style w:type="paragraph" w:styleId="En-tte">
    <w:name w:val="header"/>
    <w:basedOn w:val="Normal"/>
    <w:link w:val="En-tteCar"/>
    <w:unhideWhenUsed/>
    <w:rsid w:val="003F65B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3F65B2"/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
<Relationships  xmlns="http://schemas.openxmlformats.org/package/2006/relationships">
<Relationship Id="rId1" Type="http://schemas.openxmlformats.org/officeDocument/2006/relationships/numbering" Target="numbering.xml"/>
<Relationship Id="rId2" Type="http://schemas.openxmlformats.org/officeDocument/2006/relationships/styles" Target="styles.xml"/>
<Relationship Id="rId3" Type="http://schemas.openxmlformats.org/officeDocument/2006/relationships/settings" Target="settings.xml"/>
<Relationship Id="rId4" Type="http://schemas.openxmlformats.org/officeDocument/2006/relationships/webSettings" Target="webSettings.xml"/>
<Relationship Id="rId5" Type="http://schemas.openxmlformats.org/officeDocument/2006/relationships/fontTable" Target="fontTable.xml"/>
<Relationship Id="rId6" Type="http://schemas.openxmlformats.org/officeDocument/2006/relationships/theme" Target="theme/theme1.xml"/>
<Relationship Id="rId7" Type="http://schemas.openxmlformats.org/officeDocument/2006/relationships/footnotes" Target="footnotes.xml"/>
<Relationship Id="rId8" Type="http://schemas.openxmlformats.org/officeDocument/2006/relationships/comments" Target="comments.xml"/>
<Relationship Id="rId9" Type="http://schemas.openxmlformats.org/officeDocument/2006/relationships/footer" Target="footer2.xml"/>
<Relationship Id="rId10" Type="http://schemas.openxmlformats.org/officeDocument/2006/relationships/footer" Target="footer1.xml"/>
<Relationship Id="rId11" Type="http://schemas.openxmlformats.org/officeDocument/2006/relationships/image" Target="media/filec2985a984898.png"/>
</Relationships>
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creator/>
  <cp:keywords/>
  <dcterms:created xsi:type="dcterms:W3CDTF">2021-03-01T23:43:50Z</dcterms:created>
  <dcterms:modified xsi:type="dcterms:W3CDTF">2021-03-02T00:43:50Z</dcterms:modified>
  <cp:lastModifiedBy>davidgohel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put">
    <vt:lpwstr>officedown::rdocx_document</vt:lpwstr>
  </property>
</Properties>
</file>